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8378" w14:textId="77777777" w:rsidR="00740871" w:rsidRPr="00740871" w:rsidRDefault="00740871" w:rsidP="00740871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740871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t>Приложение N 3</w:t>
      </w:r>
      <w:r w:rsidRPr="00740871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br/>
        <w:t>к </w:t>
      </w:r>
      <w:hyperlink r:id="rId7" w:anchor="block_1000" w:history="1">
        <w:r w:rsidRPr="00740871">
          <w:rPr>
            <w:rFonts w:ascii="PT Serif" w:eastAsia="Times New Roman" w:hAnsi="PT Serif" w:cs="Times New Roman"/>
            <w:b/>
            <w:bCs/>
            <w:color w:val="3272C0"/>
            <w:sz w:val="24"/>
            <w:szCs w:val="24"/>
            <w:lang w:eastAsia="ru-RU"/>
          </w:rPr>
          <w:t>Порядку</w:t>
        </w:r>
      </w:hyperlink>
      <w:r w:rsidRPr="00740871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t> оказания медицинской помощи</w:t>
      </w:r>
      <w:r w:rsidRPr="00740871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br/>
        <w:t>больным с сердечно-сосудистыми</w:t>
      </w:r>
      <w:r w:rsidRPr="00740871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br/>
        <w:t>заболеваниями, утв. </w:t>
      </w:r>
      <w:hyperlink r:id="rId8" w:history="1">
        <w:r w:rsidRPr="00740871">
          <w:rPr>
            <w:rFonts w:ascii="PT Serif" w:eastAsia="Times New Roman" w:hAnsi="PT Serif" w:cs="Times New Roman"/>
            <w:b/>
            <w:bCs/>
            <w:color w:val="3272C0"/>
            <w:sz w:val="24"/>
            <w:szCs w:val="24"/>
            <w:lang w:eastAsia="ru-RU"/>
          </w:rPr>
          <w:t>приказом</w:t>
        </w:r>
      </w:hyperlink>
      <w:r w:rsidRPr="00740871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br/>
        <w:t>Министерства здравоохранения РФ</w:t>
      </w:r>
      <w:r w:rsidRPr="00740871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br/>
        <w:t>от 15 ноября 2012 г. N 918н</w:t>
      </w:r>
    </w:p>
    <w:p w14:paraId="25AF5C66" w14:textId="77777777" w:rsidR="00740871" w:rsidRPr="00740871" w:rsidRDefault="00740871" w:rsidP="00740871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74087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53788BAC" w14:textId="77777777" w:rsidR="00740871" w:rsidRPr="00740871" w:rsidRDefault="00740871" w:rsidP="00740871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740871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Стандарт оснащения кардиологического кабинета</w:t>
      </w:r>
    </w:p>
    <w:p w14:paraId="52931E6C" w14:textId="77777777" w:rsidR="00740871" w:rsidRPr="00740871" w:rsidRDefault="00740871" w:rsidP="00740871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PT Serif" w:eastAsia="Times New Roman" w:hAnsi="PT Serif" w:cs="Times New Roman"/>
          <w:b/>
          <w:bCs/>
          <w:color w:val="3272C0"/>
          <w:sz w:val="24"/>
          <w:szCs w:val="24"/>
          <w:lang w:eastAsia="ru-RU"/>
        </w:rPr>
      </w:pPr>
      <w:r w:rsidRPr="00740871">
        <w:rPr>
          <w:rFonts w:ascii="PT Serif" w:eastAsia="Times New Roman" w:hAnsi="PT Serif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14:paraId="71030660" w14:textId="77777777" w:rsidR="00740871" w:rsidRPr="00740871" w:rsidRDefault="00740871" w:rsidP="00740871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740871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21 февраля 2020 г.</w:t>
      </w:r>
    </w:p>
    <w:p w14:paraId="1C18755B" w14:textId="77777777" w:rsidR="00740871" w:rsidRPr="00740871" w:rsidRDefault="00740871" w:rsidP="00740871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74087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tbl>
      <w:tblPr>
        <w:tblW w:w="10230" w:type="dxa"/>
        <w:tblInd w:w="4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5893"/>
        <w:gridCol w:w="3475"/>
      </w:tblGrid>
      <w:tr w:rsidR="00740871" w:rsidRPr="00740871" w14:paraId="6E16D5B3" w14:textId="77777777" w:rsidTr="00740871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5AEDDC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8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640DE7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Наименование оснащения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762FDC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740871" w:rsidRPr="00740871" w14:paraId="32EFB77E" w14:textId="77777777" w:rsidTr="00740871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111881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E5FD09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Тонометр для измерения артериального давления на периферических артериях</w:t>
            </w:r>
          </w:p>
        </w:tc>
        <w:tc>
          <w:tcPr>
            <w:tcW w:w="34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28F298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</w:tr>
      <w:tr w:rsidR="00740871" w:rsidRPr="00740871" w14:paraId="42CAC0C2" w14:textId="77777777" w:rsidTr="00740871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5F236F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DF17D1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Фонендоскоп</w:t>
            </w:r>
          </w:p>
        </w:tc>
        <w:tc>
          <w:tcPr>
            <w:tcW w:w="34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A17322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</w:tr>
      <w:tr w:rsidR="00740871" w:rsidRPr="00740871" w14:paraId="2C72EEB7" w14:textId="77777777" w:rsidTr="00740871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51B168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0FE84E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34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4FC630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</w:tr>
      <w:tr w:rsidR="00740871" w:rsidRPr="00740871" w14:paraId="7A46C3A2" w14:textId="77777777" w:rsidTr="00740871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3C9CB3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545E09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Стул (офисное кресло)</w:t>
            </w:r>
          </w:p>
        </w:tc>
        <w:tc>
          <w:tcPr>
            <w:tcW w:w="34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A86565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</w:tr>
      <w:tr w:rsidR="00740871" w:rsidRPr="00740871" w14:paraId="3110EAE1" w14:textId="77777777" w:rsidTr="00740871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CC0615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11FA38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Кушетка медицинская</w:t>
            </w:r>
          </w:p>
        </w:tc>
        <w:tc>
          <w:tcPr>
            <w:tcW w:w="34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B8FEBB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</w:tr>
      <w:tr w:rsidR="00740871" w:rsidRPr="00740871" w14:paraId="25E84B91" w14:textId="77777777" w:rsidTr="00740871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0F9440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B75C46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Шкаф для белья</w:t>
            </w:r>
          </w:p>
        </w:tc>
        <w:tc>
          <w:tcPr>
            <w:tcW w:w="34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5BE189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</w:tr>
      <w:tr w:rsidR="00740871" w:rsidRPr="00740871" w14:paraId="44EB25A8" w14:textId="77777777" w:rsidTr="00740871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A7CAD2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1CCFA0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Шкаф для лекарственных средств и препаратов</w:t>
            </w:r>
          </w:p>
        </w:tc>
        <w:tc>
          <w:tcPr>
            <w:tcW w:w="34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561833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</w:tr>
      <w:tr w:rsidR="00740871" w:rsidRPr="00740871" w14:paraId="0BDFE83B" w14:textId="77777777" w:rsidTr="00740871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1082AA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71650F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34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3EDE38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</w:tr>
      <w:tr w:rsidR="00740871" w:rsidRPr="00740871" w14:paraId="5239EFFE" w14:textId="77777777" w:rsidTr="00740871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DCE9C4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00BEDF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Термометр медицинский</w:t>
            </w:r>
          </w:p>
        </w:tc>
        <w:tc>
          <w:tcPr>
            <w:tcW w:w="34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A75377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</w:tr>
      <w:tr w:rsidR="00740871" w:rsidRPr="00740871" w14:paraId="7A9CB744" w14:textId="77777777" w:rsidTr="00740871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B8D58B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E4E90C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Коробки стерилизационные (биксы) разных размеров</w:t>
            </w:r>
          </w:p>
        </w:tc>
        <w:tc>
          <w:tcPr>
            <w:tcW w:w="34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CD4A00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по потребности</w:t>
            </w:r>
          </w:p>
        </w:tc>
      </w:tr>
      <w:tr w:rsidR="00740871" w:rsidRPr="00740871" w14:paraId="3230429C" w14:textId="77777777" w:rsidTr="00740871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2FA0AA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33886D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Весы напольные</w:t>
            </w:r>
          </w:p>
        </w:tc>
        <w:tc>
          <w:tcPr>
            <w:tcW w:w="34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05A24D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</w:tr>
      <w:tr w:rsidR="00740871" w:rsidRPr="00740871" w14:paraId="4CCB58A1" w14:textId="77777777" w:rsidTr="00740871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781DF6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221E31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Ростомер</w:t>
            </w:r>
          </w:p>
        </w:tc>
        <w:tc>
          <w:tcPr>
            <w:tcW w:w="34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ECFDA5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</w:tr>
      <w:tr w:rsidR="00740871" w:rsidRPr="00740871" w14:paraId="3960857E" w14:textId="77777777" w:rsidTr="00740871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13E4BB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3A99A0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Лента сантиметровая</w:t>
            </w:r>
          </w:p>
        </w:tc>
        <w:tc>
          <w:tcPr>
            <w:tcW w:w="34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2451BD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</w:tr>
      <w:tr w:rsidR="00740871" w:rsidRPr="00740871" w14:paraId="5C3380AD" w14:textId="77777777" w:rsidTr="00740871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EE17B4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102191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Шкаф для хранения медицинских документов</w:t>
            </w:r>
          </w:p>
        </w:tc>
        <w:tc>
          <w:tcPr>
            <w:tcW w:w="34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E494F7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</w:tr>
      <w:tr w:rsidR="00740871" w:rsidRPr="00740871" w14:paraId="6200EB2C" w14:textId="77777777" w:rsidTr="00740871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DC487D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D5A7F9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Ширма</w:t>
            </w:r>
          </w:p>
        </w:tc>
        <w:tc>
          <w:tcPr>
            <w:tcW w:w="34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99B6A6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</w:tr>
      <w:tr w:rsidR="00740871" w:rsidRPr="00740871" w14:paraId="1CB157A2" w14:textId="77777777" w:rsidTr="00740871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4AF443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58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89A327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4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44EFD4" w14:textId="77777777" w:rsidR="00740871" w:rsidRPr="00740871" w:rsidRDefault="00740871" w:rsidP="00740871">
            <w:pPr>
              <w:spacing w:after="0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Не менее 1</w:t>
            </w:r>
            <w:hyperlink r:id="rId9" w:anchor="block_1300001" w:history="1">
              <w:r w:rsidRPr="00740871">
                <w:rPr>
                  <w:rFonts w:ascii="PT Serif" w:eastAsia="Times New Roman" w:hAnsi="PT Serif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740871" w:rsidRPr="00740871" w14:paraId="12FAEC58" w14:textId="77777777" w:rsidTr="00740871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7B9D7E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55DB17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Разовый шпатель</w:t>
            </w:r>
          </w:p>
        </w:tc>
        <w:tc>
          <w:tcPr>
            <w:tcW w:w="34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C2E5E9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по потребности</w:t>
            </w:r>
          </w:p>
        </w:tc>
      </w:tr>
      <w:tr w:rsidR="00740871" w:rsidRPr="00740871" w14:paraId="7CD4F9E9" w14:textId="77777777" w:rsidTr="00740871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49B77F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8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116093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Емкость для сбора бытовых отходов</w:t>
            </w:r>
          </w:p>
        </w:tc>
        <w:tc>
          <w:tcPr>
            <w:tcW w:w="34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B2AE49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</w:tr>
      <w:tr w:rsidR="00740871" w:rsidRPr="00740871" w14:paraId="5CD64412" w14:textId="77777777" w:rsidTr="00740871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846638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522E83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Емкость для сбора медицинских отходов</w:t>
            </w:r>
          </w:p>
        </w:tc>
        <w:tc>
          <w:tcPr>
            <w:tcW w:w="34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CF2BF6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</w:tr>
      <w:tr w:rsidR="00740871" w:rsidRPr="00740871" w14:paraId="3D146BAC" w14:textId="77777777" w:rsidTr="00740871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2FE603A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8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3BE43F3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Емкость для дезинфицирующих средств</w:t>
            </w:r>
          </w:p>
        </w:tc>
        <w:tc>
          <w:tcPr>
            <w:tcW w:w="34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5418192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по потребности</w:t>
            </w:r>
          </w:p>
        </w:tc>
      </w:tr>
      <w:tr w:rsidR="00740871" w:rsidRPr="00740871" w14:paraId="052F78B0" w14:textId="77777777" w:rsidTr="00740871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7370B6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8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B7DE0C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34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CE235D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</w:tr>
      <w:tr w:rsidR="00740871" w:rsidRPr="00740871" w14:paraId="1E438436" w14:textId="77777777" w:rsidTr="00740871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359982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4ED216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Персональный компьютер с программным обеспечением</w:t>
            </w:r>
          </w:p>
        </w:tc>
        <w:tc>
          <w:tcPr>
            <w:tcW w:w="34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DE893C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</w:tr>
      <w:tr w:rsidR="00740871" w:rsidRPr="00740871" w14:paraId="469A827B" w14:textId="77777777" w:rsidTr="00740871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33D50D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8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810780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34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0980AE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</w:tr>
      <w:tr w:rsidR="00740871" w:rsidRPr="00740871" w14:paraId="2E182CD8" w14:textId="77777777" w:rsidTr="00740871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8C7869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8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F411D0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Аппарат </w:t>
            </w:r>
            <w:proofErr w:type="gramStart"/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для экспресс</w:t>
            </w:r>
            <w:proofErr w:type="gramEnd"/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определения международного нормализованного отношения портативный</w:t>
            </w:r>
          </w:p>
        </w:tc>
        <w:tc>
          <w:tcPr>
            <w:tcW w:w="34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5C1ED9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</w:tr>
      <w:tr w:rsidR="00740871" w:rsidRPr="00740871" w14:paraId="557CEBA6" w14:textId="77777777" w:rsidTr="00740871"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7D3547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8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71EAB1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Экспресс анализатор </w:t>
            </w:r>
            <w:proofErr w:type="spellStart"/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кардиомаркеров</w:t>
            </w:r>
            <w:proofErr w:type="spellEnd"/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портативный</w:t>
            </w:r>
          </w:p>
        </w:tc>
        <w:tc>
          <w:tcPr>
            <w:tcW w:w="34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45528E" w14:textId="77777777" w:rsidR="00740871" w:rsidRPr="00740871" w:rsidRDefault="00740871" w:rsidP="00740871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740871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</w:tr>
    </w:tbl>
    <w:p w14:paraId="346925E2" w14:textId="77777777" w:rsidR="00740871" w:rsidRPr="00740871" w:rsidRDefault="00740871" w:rsidP="00740871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74087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40DF1C21" w14:textId="77777777" w:rsidR="00740871" w:rsidRPr="00740871" w:rsidRDefault="00740871" w:rsidP="007408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40871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------------------------------</w:t>
      </w:r>
    </w:p>
    <w:p w14:paraId="4A46ED56" w14:textId="77777777" w:rsidR="00740871" w:rsidRPr="00740871" w:rsidRDefault="00740871" w:rsidP="00740871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74087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* Виды и количество медицинских изделий определяются в соответствии с санитарно-эпидемиологическими правилами и нормативами </w:t>
      </w:r>
      <w:hyperlink r:id="rId10" w:history="1">
        <w:r w:rsidRPr="00740871">
          <w:rPr>
            <w:rFonts w:ascii="PT Serif" w:eastAsia="Times New Roman" w:hAnsi="PT Serif" w:cs="Times New Roman"/>
            <w:color w:val="3272C0"/>
            <w:sz w:val="23"/>
            <w:szCs w:val="23"/>
            <w:lang w:eastAsia="ru-RU"/>
          </w:rPr>
          <w:t>СанПиН 2.1.3.2630-10</w:t>
        </w:r>
      </w:hyperlink>
      <w:r w:rsidRPr="0074087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"Санитарно-эпидемиологические требования к организациям, осуществляющим медицинскую деятельность", утвержденными </w:t>
      </w:r>
      <w:hyperlink r:id="rId11" w:history="1">
        <w:r w:rsidRPr="00740871">
          <w:rPr>
            <w:rFonts w:ascii="PT Serif" w:eastAsia="Times New Roman" w:hAnsi="PT Serif" w:cs="Times New Roman"/>
            <w:color w:val="3272C0"/>
            <w:sz w:val="23"/>
            <w:szCs w:val="23"/>
            <w:lang w:eastAsia="ru-RU"/>
          </w:rPr>
          <w:t>постановлением</w:t>
        </w:r>
      </w:hyperlink>
      <w:r w:rsidRPr="0074087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Главного государственного санитарного врача Российской Федерации от 18 мая 2010 г. N 58 (зарегистрировано Министерством юстиции Российской Федерации 9 августа 2010 г., регистрационный N 18094), с изменениями внесенными постановлениями Главного государственного санитарного врача </w:t>
      </w:r>
      <w:hyperlink r:id="rId12" w:anchor="block_1000" w:history="1">
        <w:r w:rsidRPr="00740871">
          <w:rPr>
            <w:rFonts w:ascii="PT Serif" w:eastAsia="Times New Roman" w:hAnsi="PT Serif" w:cs="Times New Roman"/>
            <w:color w:val="3272C0"/>
            <w:sz w:val="23"/>
            <w:szCs w:val="23"/>
            <w:lang w:eastAsia="ru-RU"/>
          </w:rPr>
          <w:t>от 4 марта 2016 г. N 27</w:t>
        </w:r>
      </w:hyperlink>
      <w:r w:rsidRPr="0074087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(зарегистрировано Министерством юстиции Российской Федерации 15 марта 2016 г., регистрационный N 41424), </w:t>
      </w:r>
      <w:hyperlink r:id="rId13" w:anchor="block_3000" w:history="1">
        <w:r w:rsidRPr="00740871">
          <w:rPr>
            <w:rFonts w:ascii="PT Serif" w:eastAsia="Times New Roman" w:hAnsi="PT Serif" w:cs="Times New Roman"/>
            <w:color w:val="3272C0"/>
            <w:sz w:val="23"/>
            <w:szCs w:val="23"/>
            <w:lang w:eastAsia="ru-RU"/>
          </w:rPr>
          <w:t>от 10 июня 2016 г. N 76</w:t>
        </w:r>
      </w:hyperlink>
      <w:r w:rsidRPr="0074087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(зарегистрировано Министерством юстиции Российской Федерации 22 июня 2016 г., регистрационный N 42606).</w:t>
      </w:r>
    </w:p>
    <w:p w14:paraId="62DA8BE9" w14:textId="5EE58210" w:rsidR="00E246FF" w:rsidRPr="00740871" w:rsidRDefault="00E246FF" w:rsidP="00E246FF">
      <w:pPr>
        <w:pStyle w:val="a4"/>
        <w:spacing w:before="0" w:beforeAutospacing="0" w:after="0" w:afterAutospacing="0"/>
        <w:jc w:val="right"/>
        <w:rPr>
          <w:rFonts w:ascii="Bookman Old Style" w:hAnsi="Bookman Old Style"/>
          <w:sz w:val="22"/>
          <w:szCs w:val="22"/>
        </w:rPr>
      </w:pPr>
    </w:p>
    <w:p w14:paraId="7536547D" w14:textId="77777777" w:rsidR="00C713BF" w:rsidRPr="00740871" w:rsidRDefault="00C713BF" w:rsidP="00A14234">
      <w:pPr>
        <w:pStyle w:val="a4"/>
        <w:spacing w:before="0" w:beforeAutospacing="0" w:after="0" w:afterAutospacing="0"/>
        <w:jc w:val="right"/>
        <w:rPr>
          <w:rFonts w:ascii="Bookman Old Style" w:hAnsi="Bookman Old Style"/>
          <w:sz w:val="22"/>
          <w:szCs w:val="22"/>
        </w:rPr>
      </w:pPr>
    </w:p>
    <w:sectPr w:rsidR="00C713BF" w:rsidRPr="00740871" w:rsidSect="00841C10">
      <w:headerReference w:type="default" r:id="rId14"/>
      <w:footerReference w:type="default" r:id="rId15"/>
      <w:pgSz w:w="12240" w:h="15840"/>
      <w:pgMar w:top="568" w:right="333" w:bottom="284" w:left="567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11D35" w14:textId="77777777" w:rsidR="009F57E3" w:rsidRDefault="009F57E3" w:rsidP="00B91293">
      <w:pPr>
        <w:spacing w:after="0" w:line="240" w:lineRule="auto"/>
      </w:pPr>
      <w:r>
        <w:separator/>
      </w:r>
    </w:p>
  </w:endnote>
  <w:endnote w:type="continuationSeparator" w:id="0">
    <w:p w14:paraId="57DBDE0D" w14:textId="77777777" w:rsidR="009F57E3" w:rsidRDefault="009F57E3" w:rsidP="00B9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F24E7" w14:textId="77777777" w:rsidR="004D1D36" w:rsidRDefault="004D1D36" w:rsidP="004D1D36">
    <w:pPr>
      <w:pStyle w:val="a7"/>
      <w:jc w:val="right"/>
    </w:pPr>
    <w:r>
      <w:rPr>
        <w:noProof/>
      </w:rPr>
      <w:drawing>
        <wp:inline distT="0" distB="0" distL="0" distR="0" wp14:anchorId="105A7402" wp14:editId="79211EF4">
          <wp:extent cx="1241714" cy="323850"/>
          <wp:effectExtent l="0" t="0" r="0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227" cy="327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EEAB4" w14:textId="77777777" w:rsidR="009F57E3" w:rsidRDefault="009F57E3" w:rsidP="00B91293">
      <w:pPr>
        <w:spacing w:after="0" w:line="240" w:lineRule="auto"/>
      </w:pPr>
      <w:r>
        <w:separator/>
      </w:r>
    </w:p>
  </w:footnote>
  <w:footnote w:type="continuationSeparator" w:id="0">
    <w:p w14:paraId="72B4139A" w14:textId="77777777" w:rsidR="009F57E3" w:rsidRDefault="009F57E3" w:rsidP="00B9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1147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76"/>
    </w:tblGrid>
    <w:tr w:rsidR="00D8530C" w:rsidRPr="00740871" w14:paraId="23F50476" w14:textId="77777777" w:rsidTr="00841C10">
      <w:trPr>
        <w:trHeight w:val="847"/>
      </w:trPr>
      <w:tc>
        <w:tcPr>
          <w:tcW w:w="11476" w:type="dxa"/>
        </w:tcPr>
        <w:tbl>
          <w:tblPr>
            <w:tblStyle w:val="a9"/>
            <w:tblW w:w="1094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590"/>
            <w:gridCol w:w="7359"/>
          </w:tblGrid>
          <w:tr w:rsidR="00841C10" w:rsidRPr="00740871" w14:paraId="266F772F" w14:textId="77777777" w:rsidTr="00A435FA">
            <w:trPr>
              <w:trHeight w:val="1409"/>
            </w:trPr>
            <w:tc>
              <w:tcPr>
                <w:tcW w:w="3590" w:type="dxa"/>
              </w:tcPr>
              <w:p w14:paraId="57F8E510" w14:textId="77777777" w:rsidR="004D1D36" w:rsidRPr="00841C10" w:rsidRDefault="00841C10" w:rsidP="00841C10">
                <w:pPr>
                  <w:ind w:left="-106"/>
                  <w:rPr>
                    <w:rFonts w:ascii="Bookman Old Style" w:hAnsi="Bookman Old Style"/>
                    <w:sz w:val="18"/>
                    <w:szCs w:val="18"/>
                  </w:rPr>
                </w:pPr>
                <w:r w:rsidRPr="00841C10">
                  <w:rPr>
                    <w:rFonts w:ascii="Bookman Old Style" w:hAnsi="Bookman Old Style"/>
                    <w:noProof/>
                    <w:sz w:val="18"/>
                    <w:szCs w:val="18"/>
                  </w:rPr>
                  <w:drawing>
                    <wp:inline distT="0" distB="0" distL="0" distR="0" wp14:anchorId="53C4A2DB" wp14:editId="39A8809A">
                      <wp:extent cx="2209800" cy="576367"/>
                      <wp:effectExtent l="0" t="0" r="0" b="0"/>
                      <wp:docPr id="14" name="Рисунок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3994" cy="60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59" w:type="dxa"/>
              </w:tcPr>
              <w:p w14:paraId="02787F0B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Общество с ограниченной ответственностью «</w:t>
                </w:r>
                <w:proofErr w:type="spellStart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Амбимед</w:t>
                </w:r>
                <w:proofErr w:type="spellEnd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»</w:t>
                </w:r>
              </w:p>
              <w:p w14:paraId="63AE6F82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ИНН 7806299910 КПП 780601001</w:t>
                </w:r>
              </w:p>
              <w:p w14:paraId="35F8B601" w14:textId="77777777" w:rsidR="004D1D36" w:rsidRPr="00A46834" w:rsidRDefault="004D1D36" w:rsidP="00A435FA">
                <w:pPr>
                  <w:ind w:left="-287" w:firstLine="287"/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195273, г. Санкт-Петербург, Пискарёвский пр. д. 63, офис 201</w:t>
                </w:r>
              </w:p>
              <w:p w14:paraId="216B24CC" w14:textId="77777777" w:rsidR="004D1D36" w:rsidRPr="00A46834" w:rsidRDefault="004D1D36" w:rsidP="00A435FA">
                <w:pPr>
                  <w:jc w:val="right"/>
                  <w:rPr>
                    <w:rFonts w:ascii="Bookman Old Style" w:hAnsi="Bookman Old Style"/>
                    <w:b/>
                    <w:bCs/>
                    <w:color w:val="2E74B5" w:themeColor="accent1" w:themeShade="BF"/>
                    <w:sz w:val="18"/>
                    <w:szCs w:val="18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</w:rPr>
                  <w:t xml:space="preserve">Тел.: 8 (812) 309-17-47, e-mail: </w:t>
                </w:r>
                <w:hyperlink r:id="rId2" w:history="1">
                  <w:r w:rsidRPr="00A46834">
                    <w:rPr>
                      <w:rStyle w:val="a3"/>
                      <w:rFonts w:ascii="Century Gothic" w:hAnsi="Century Gothic"/>
                      <w:b/>
                      <w:bCs/>
                      <w:color w:val="002060"/>
                      <w:sz w:val="18"/>
                      <w:szCs w:val="18"/>
                    </w:rPr>
                    <w:t>info@ambimed.ru</w:t>
                  </w:r>
                </w:hyperlink>
              </w:p>
            </w:tc>
          </w:tr>
        </w:tbl>
        <w:p w14:paraId="1D3C0E15" w14:textId="77777777" w:rsidR="00D8530C" w:rsidRPr="00DF3FB2" w:rsidRDefault="00D8530C" w:rsidP="00841C10">
          <w:pPr>
            <w:rPr>
              <w:rFonts w:ascii="Bookman Old Style" w:hAnsi="Bookman Old Style"/>
              <w:sz w:val="18"/>
              <w:szCs w:val="18"/>
            </w:rPr>
          </w:pPr>
        </w:p>
      </w:tc>
    </w:tr>
  </w:tbl>
  <w:p w14:paraId="09B8EBA0" w14:textId="77777777" w:rsidR="00841C10" w:rsidRPr="003F5BC7" w:rsidRDefault="00841C10" w:rsidP="00841C10">
    <w:pPr>
      <w:spacing w:after="0" w:line="240" w:lineRule="auto"/>
      <w:jc w:val="center"/>
      <w:rPr>
        <w:rFonts w:ascii="Century Gothic" w:hAnsi="Century Gothic" w:cs="Leelawadee"/>
        <w:b/>
        <w:bCs/>
        <w:color w:val="002060"/>
        <w:sz w:val="18"/>
        <w:szCs w:val="18"/>
      </w:rPr>
    </w:pP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Готовые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решения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комплектаций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медицинских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кабинетов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для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получения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лицензии</w:t>
    </w:r>
  </w:p>
  <w:p w14:paraId="16341AEA" w14:textId="77777777" w:rsidR="009F7FB4" w:rsidRPr="003F5BC7" w:rsidRDefault="009F7FB4" w:rsidP="00AB31A4">
    <w:pPr>
      <w:spacing w:after="0" w:line="240" w:lineRule="auto"/>
      <w:jc w:val="center"/>
      <w:rPr>
        <w:rFonts w:ascii="Leelawadee" w:hAnsi="Leelawadee" w:cs="Leelawade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71"/>
    <w:rsid w:val="000210D9"/>
    <w:rsid w:val="000E3362"/>
    <w:rsid w:val="000E3E21"/>
    <w:rsid w:val="000F4A83"/>
    <w:rsid w:val="00132E9B"/>
    <w:rsid w:val="00140388"/>
    <w:rsid w:val="00176BBE"/>
    <w:rsid w:val="001D49B7"/>
    <w:rsid w:val="001F1730"/>
    <w:rsid w:val="00231C7A"/>
    <w:rsid w:val="0024328A"/>
    <w:rsid w:val="0024412C"/>
    <w:rsid w:val="00266AAB"/>
    <w:rsid w:val="002858DC"/>
    <w:rsid w:val="002907F7"/>
    <w:rsid w:val="00292197"/>
    <w:rsid w:val="00293693"/>
    <w:rsid w:val="002E5D4B"/>
    <w:rsid w:val="002F7B94"/>
    <w:rsid w:val="003F54FB"/>
    <w:rsid w:val="003F5BC7"/>
    <w:rsid w:val="0040162A"/>
    <w:rsid w:val="004920DE"/>
    <w:rsid w:val="004C718F"/>
    <w:rsid w:val="004D1D36"/>
    <w:rsid w:val="00577C9D"/>
    <w:rsid w:val="005D5F56"/>
    <w:rsid w:val="006274AB"/>
    <w:rsid w:val="00651247"/>
    <w:rsid w:val="006602D0"/>
    <w:rsid w:val="006A5FB3"/>
    <w:rsid w:val="006E3542"/>
    <w:rsid w:val="00740871"/>
    <w:rsid w:val="007F0C3E"/>
    <w:rsid w:val="007F4F46"/>
    <w:rsid w:val="00841C10"/>
    <w:rsid w:val="00876F1E"/>
    <w:rsid w:val="00892AF3"/>
    <w:rsid w:val="009749F7"/>
    <w:rsid w:val="00987671"/>
    <w:rsid w:val="00991991"/>
    <w:rsid w:val="009C1327"/>
    <w:rsid w:val="009F01B2"/>
    <w:rsid w:val="009F57E3"/>
    <w:rsid w:val="009F7FB4"/>
    <w:rsid w:val="00A05E8E"/>
    <w:rsid w:val="00A14234"/>
    <w:rsid w:val="00A435FA"/>
    <w:rsid w:val="00A43F22"/>
    <w:rsid w:val="00A46834"/>
    <w:rsid w:val="00A5620E"/>
    <w:rsid w:val="00A66787"/>
    <w:rsid w:val="00A95FBD"/>
    <w:rsid w:val="00AB31A4"/>
    <w:rsid w:val="00AD7E90"/>
    <w:rsid w:val="00AE1BB8"/>
    <w:rsid w:val="00B002B7"/>
    <w:rsid w:val="00B04592"/>
    <w:rsid w:val="00B77F5E"/>
    <w:rsid w:val="00B91293"/>
    <w:rsid w:val="00C713BF"/>
    <w:rsid w:val="00C7657A"/>
    <w:rsid w:val="00C9586F"/>
    <w:rsid w:val="00CF13BF"/>
    <w:rsid w:val="00D8530C"/>
    <w:rsid w:val="00DF3FB2"/>
    <w:rsid w:val="00E246FF"/>
    <w:rsid w:val="00E34B1E"/>
    <w:rsid w:val="00E43C4E"/>
    <w:rsid w:val="00F5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F695B"/>
  <w15:chartTrackingRefBased/>
  <w15:docId w15:val="{BCE689C6-C31B-44E7-8355-146B4C19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408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23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42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1293"/>
  </w:style>
  <w:style w:type="paragraph" w:styleId="a7">
    <w:name w:val="footer"/>
    <w:basedOn w:val="a"/>
    <w:link w:val="a8"/>
    <w:uiPriority w:val="99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293"/>
  </w:style>
  <w:style w:type="table" w:styleId="a9">
    <w:name w:val="Table Grid"/>
    <w:basedOn w:val="a1"/>
    <w:rsid w:val="00B9129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B77F5E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D8530C"/>
    <w:rPr>
      <w:color w:val="808080"/>
      <w:shd w:val="clear" w:color="auto" w:fill="E6E6E6"/>
    </w:rPr>
  </w:style>
  <w:style w:type="character" w:customStyle="1" w:styleId="40">
    <w:name w:val="Заголовок 4 Знак"/>
    <w:basedOn w:val="a0"/>
    <w:link w:val="4"/>
    <w:uiPriority w:val="9"/>
    <w:rsid w:val="007408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74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40871"/>
  </w:style>
  <w:style w:type="paragraph" w:customStyle="1" w:styleId="s3">
    <w:name w:val="s_3"/>
    <w:basedOn w:val="a"/>
    <w:rsid w:val="0074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74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4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40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087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74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7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299174/" TargetMode="External"/><Relationship Id="rId13" Type="http://schemas.openxmlformats.org/officeDocument/2006/relationships/hyperlink" Target="https://base.garant.ru/71428190/3e22e51c74db8e0b182fad67b502e64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0299174/73f9e9c0b9afe34c36317e98cc69cc7c/" TargetMode="External"/><Relationship Id="rId12" Type="http://schemas.openxmlformats.org/officeDocument/2006/relationships/hyperlink" Target="https://base.garant.ru/71352830/f95bdfa4a74cc68ed62d3c25b169e409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ase.garant.ru/12177989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ase.garant.ru/1217798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299174/73f9e9c0b9afe34c36317e98cc69cc7c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bimed.r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buk\Desktop\&#1064;&#1072;&#1073;&#1083;&#1086;&#1085;%20&#1050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7C229-4E24-4B8D-84EE-712828D5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КП</Template>
  <TotalTime>2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 Азбукин</dc:creator>
  <cp:keywords/>
  <dc:description/>
  <cp:lastModifiedBy>Сева Азбукин</cp:lastModifiedBy>
  <cp:revision>1</cp:revision>
  <cp:lastPrinted>2022-05-24T11:40:00Z</cp:lastPrinted>
  <dcterms:created xsi:type="dcterms:W3CDTF">2022-05-26T12:30:00Z</dcterms:created>
  <dcterms:modified xsi:type="dcterms:W3CDTF">2022-05-26T12:32:00Z</dcterms:modified>
</cp:coreProperties>
</file>