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D542" w14:textId="77777777" w:rsidR="00A76774" w:rsidRDefault="00A76774" w:rsidP="00A76774">
      <w:pPr>
        <w:pStyle w:val="3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Приложение № 3</w:t>
      </w:r>
    </w:p>
    <w:p w14:paraId="3D36404F" w14:textId="77777777" w:rsidR="00A76774" w:rsidRDefault="00A76774" w:rsidP="00A7677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 Порядку организации санаторно-курортного</w:t>
      </w:r>
    </w:p>
    <w:p w14:paraId="654DEFF0" w14:textId="77777777" w:rsidR="00A76774" w:rsidRDefault="00A76774" w:rsidP="00A7677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лечения, утвержденному приказом</w:t>
      </w:r>
    </w:p>
    <w:p w14:paraId="79FAB0D6" w14:textId="77777777" w:rsidR="00A76774" w:rsidRDefault="00A76774" w:rsidP="00A7677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Министерства здравоохранения</w:t>
      </w:r>
    </w:p>
    <w:p w14:paraId="215EFC1A" w14:textId="77777777" w:rsidR="00A76774" w:rsidRDefault="00A76774" w:rsidP="00A7677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Российской Федерации</w:t>
      </w:r>
    </w:p>
    <w:p w14:paraId="53FA3CBF" w14:textId="77777777" w:rsidR="00A76774" w:rsidRDefault="00A76774" w:rsidP="00A7677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 7 апреля 2025 года № 169н</w:t>
      </w:r>
    </w:p>
    <w:p w14:paraId="37C67E60" w14:textId="77777777" w:rsidR="0012441A" w:rsidRDefault="0012441A" w:rsidP="0012441A">
      <w:pPr>
        <w:pStyle w:val="a4"/>
        <w:shd w:val="clear" w:color="auto" w:fill="FFFFFF"/>
        <w:spacing w:before="0" w:beforeAutospacing="0" w:after="0" w:afterAutospacing="0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 </w:t>
      </w:r>
    </w:p>
    <w:p w14:paraId="3B1210BE" w14:textId="6C34EEE0" w:rsidR="00DF30EB" w:rsidRDefault="00A76774" w:rsidP="00A76774">
      <w:pPr>
        <w:pStyle w:val="4"/>
        <w:pBdr>
          <w:bottom w:val="dotted" w:sz="6" w:space="0" w:color="3272C0"/>
        </w:pBdr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444444"/>
          <w:shd w:val="clear" w:color="auto" w:fill="FFFFFF"/>
        </w:rPr>
      </w:pPr>
      <w:r>
        <w:rPr>
          <w:rFonts w:ascii="Arial" w:hAnsi="Arial" w:cs="Arial"/>
          <w:b w:val="0"/>
          <w:bCs w:val="0"/>
          <w:color w:val="444444"/>
          <w:shd w:val="clear" w:color="auto" w:fill="FFFFFF"/>
        </w:rPr>
        <w:t>Стандарт оснащения санатория и санатория для детей, в том числе для детей с родителями</w:t>
      </w:r>
      <w:r>
        <w:rPr>
          <w:rFonts w:ascii="Arial" w:hAnsi="Arial" w:cs="Arial"/>
          <w:b w:val="0"/>
          <w:bCs w:val="0"/>
          <w:color w:val="444444"/>
        </w:rPr>
        <w:br/>
      </w:r>
      <w:r>
        <w:rPr>
          <w:rFonts w:ascii="Arial" w:hAnsi="Arial" w:cs="Arial"/>
          <w:b w:val="0"/>
          <w:bCs w:val="0"/>
          <w:color w:val="444444"/>
          <w:shd w:val="clear" w:color="auto" w:fill="FFFFFF"/>
        </w:rPr>
        <w:t>(за исключением санаториев для лечения больных туберкулезом)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5654"/>
        <w:gridCol w:w="4755"/>
      </w:tblGrid>
      <w:tr w:rsidR="00A76774" w14:paraId="15B8D35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BAFCA6" w14:textId="77777777" w:rsidR="00A76774" w:rsidRDefault="00A767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№</w:t>
            </w:r>
          </w:p>
          <w:p w14:paraId="137B34C3" w14:textId="77777777" w:rsidR="00A76774" w:rsidRDefault="00A767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A3E91D" w14:textId="77777777" w:rsidR="00A76774" w:rsidRDefault="00A767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Наименование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32FA4A" w14:textId="77777777" w:rsidR="00A76774" w:rsidRDefault="00A767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Требуемое количество, шт.</w:t>
            </w:r>
          </w:p>
        </w:tc>
      </w:tr>
      <w:tr w:rsidR="00A76774" w14:paraId="7DA15A8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91282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BED8D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Электрокардиограф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921E4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6C1646AF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1A856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4EE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Дефибриллятор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EAE9C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709F7116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A2A2E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50778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Бактерицидный облучатель (очиститель воздуха, устройство для обеззараживания) и (или) фильтрации воздуха и (или) дезинфекции поверхностей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060FF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329E3191" w14:textId="77777777" w:rsidTr="00A76774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C24A9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________________</w:t>
            </w:r>
          </w:p>
          <w:p w14:paraId="4BB41E0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      Виды и количество медицинских изделий определяются в соответствии с </w:t>
            </w:r>
            <w:hyperlink r:id="rId7" w:anchor="7D20K3" w:history="1">
              <w:r>
                <w:rPr>
                  <w:rStyle w:val="a3"/>
                  <w:rFonts w:ascii="Arial" w:hAnsi="Arial" w:cs="Arial"/>
                  <w:color w:val="2C4B99"/>
                </w:rPr>
                <w:t>постановлением Главного государственного санитарного врача Российской Федерации от 24 декабря 2020 г. №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  </w:r>
            </w:hyperlink>
            <w:r>
              <w:rPr>
                <w:rFonts w:ascii="Arial" w:hAnsi="Arial" w:cs="Arial"/>
                <w:color w:val="444444"/>
              </w:rPr>
              <w:t> (зарегистрировано Министерством юстиции Российской Федерации 30 декабря 2020 г., регистрационный № 61953), с изменениями, внесенными </w:t>
            </w:r>
            <w:hyperlink r:id="rId8" w:anchor="64S0IJ" w:history="1">
              <w:r>
                <w:rPr>
                  <w:rStyle w:val="a3"/>
                  <w:rFonts w:ascii="Arial" w:hAnsi="Arial" w:cs="Arial"/>
                  <w:color w:val="2C4B99"/>
                </w:rPr>
                <w:t>постановлениями Главного государственного санитарного врача от 14 апреля 2022 г. № 12</w:t>
              </w:r>
            </w:hyperlink>
            <w:r>
              <w:rPr>
                <w:rFonts w:ascii="Arial" w:hAnsi="Arial" w:cs="Arial"/>
                <w:color w:val="444444"/>
              </w:rPr>
              <w:t> (зарегистрировано Министерством юстиции Российской Федерации 15 апреля 2022 г., регистрационный № 68213), </w:t>
            </w:r>
            <w:hyperlink r:id="rId9" w:anchor="64S0IJ" w:history="1">
              <w:r>
                <w:rPr>
                  <w:rStyle w:val="a3"/>
                  <w:rFonts w:ascii="Arial" w:hAnsi="Arial" w:cs="Arial"/>
                  <w:color w:val="2C4B99"/>
                </w:rPr>
                <w:t>от 20 марта 2024 г. № 2</w:t>
              </w:r>
            </w:hyperlink>
            <w:r>
              <w:rPr>
                <w:rFonts w:ascii="Arial" w:hAnsi="Arial" w:cs="Arial"/>
                <w:color w:val="444444"/>
              </w:rPr>
              <w:t> (зарегистрировано Министерством юстиции Российской Федерации 12 июля 2024 г., регистрационный № 78805), действующим до 1 января 2027 г.</w:t>
            </w:r>
          </w:p>
          <w:p w14:paraId="57F1D67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     </w:t>
            </w:r>
          </w:p>
          <w:p w14:paraId="73BCF20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 </w:t>
            </w:r>
          </w:p>
        </w:tc>
      </w:tr>
      <w:tr w:rsidR="00A76774" w14:paraId="742BC20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E0498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72000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proofErr w:type="spellStart"/>
            <w:r>
              <w:rPr>
                <w:rFonts w:ascii="Arial" w:hAnsi="Arial" w:cs="Arial"/>
                <w:color w:val="444444"/>
              </w:rPr>
              <w:t>Стетофонендоскоп</w:t>
            </w:r>
            <w:proofErr w:type="spellEnd"/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7734A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28EAB18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BFA52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302AA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Тонометр для измерения артериального давления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E02B5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54F87B49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AA09B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43CB1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Ростомер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D2CC6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09202E46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9E80B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BC436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Весы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734B6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6B63B86A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9BD8F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DF7C0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Стол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A5315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1DE15C9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A6AF7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A67D4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Принтер или многофункциональное устройство: принтер - копировальный аппарат-сканер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20581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7228304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A95FE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D0D4F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87F75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52E8D75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D1CB3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11.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6D131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Шкаф для документов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82D9C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7D790F4F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9A2C1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99BE5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Стул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2765C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746198ED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4D3F7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89669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Настольная лампа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309F7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3312A20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34A4F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AAAFD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Емкости для сбора отходов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299A5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6CBC10E7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DF77C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03A8B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Кушетка физиотерапевтическая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6C170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231DAC7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E151F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119DA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Массажная кушетка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D93F3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по количеству медицинских сестер</w:t>
            </w:r>
          </w:p>
          <w:p w14:paraId="5F5A37D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по массажу в 1 смену</w:t>
            </w:r>
          </w:p>
        </w:tc>
      </w:tr>
      <w:tr w:rsidR="00A76774" w14:paraId="622056D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E3E4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57021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Приспособления для усиления действия массажных приемов (валики и подушки)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F88C0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 комплект</w:t>
            </w:r>
          </w:p>
        </w:tc>
      </w:tr>
      <w:tr w:rsidR="00A76774" w14:paraId="70F13032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B114D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79F4B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Измеритель артериального давления, сфигмоманометр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AE048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3</w:t>
            </w:r>
          </w:p>
        </w:tc>
      </w:tr>
      <w:tr w:rsidR="00A76774" w14:paraId="1846DDF0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D2D6F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8E864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Секундомер (</w:t>
            </w:r>
            <w:proofErr w:type="spellStart"/>
            <w:r>
              <w:rPr>
                <w:rFonts w:ascii="Arial" w:hAnsi="Arial" w:cs="Arial"/>
                <w:color w:val="444444"/>
              </w:rPr>
              <w:t>пульсотахометр</w:t>
            </w:r>
            <w:proofErr w:type="spellEnd"/>
            <w:r>
              <w:rPr>
                <w:rFonts w:ascii="Arial" w:hAnsi="Arial" w:cs="Arial"/>
                <w:color w:val="444444"/>
              </w:rPr>
              <w:t>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C0ECB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3</w:t>
            </w:r>
          </w:p>
        </w:tc>
      </w:tr>
      <w:tr w:rsidR="00A76774" w14:paraId="232D003F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BCFA6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DF46C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Кушетка медицинская с подвижным головным концом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AB998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76C542C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6F399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0050D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Универсальный набор для восстановления мелкой моторики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2AD1F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 (по потребности для специализированных санаториев)</w:t>
            </w:r>
          </w:p>
        </w:tc>
      </w:tr>
      <w:tr w:rsidR="00A76774" w14:paraId="69A7D90D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A07F0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36E1C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Тренажеры и </w:t>
            </w:r>
            <w:proofErr w:type="spellStart"/>
            <w:r>
              <w:rPr>
                <w:rFonts w:ascii="Arial" w:hAnsi="Arial" w:cs="Arial"/>
                <w:color w:val="444444"/>
              </w:rPr>
              <w:t>механоаппараты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для мышц и суставов верхних конечностей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8050C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22BB510A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3EC41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F6075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Тренажеры и </w:t>
            </w:r>
            <w:proofErr w:type="spellStart"/>
            <w:r>
              <w:rPr>
                <w:rFonts w:ascii="Arial" w:hAnsi="Arial" w:cs="Arial"/>
                <w:color w:val="444444"/>
              </w:rPr>
              <w:t>механоаппараты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для мышц и суставов нижних конечностей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85668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366AF282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20BA1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9096F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Тренажеры и </w:t>
            </w:r>
            <w:proofErr w:type="spellStart"/>
            <w:r>
              <w:rPr>
                <w:rFonts w:ascii="Arial" w:hAnsi="Arial" w:cs="Arial"/>
                <w:color w:val="444444"/>
              </w:rPr>
              <w:t>механоаппараты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для мышц и суставов туловища (спины, брюшного пресса)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C76E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4C91A84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E636A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CC4F5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Коврики гимнастические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0C4A7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10</w:t>
            </w:r>
          </w:p>
        </w:tc>
      </w:tr>
      <w:tr w:rsidR="00A76774" w14:paraId="168EC8C9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F2492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EBF81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Гимнастическая стенка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9A3FC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3</w:t>
            </w:r>
          </w:p>
        </w:tc>
      </w:tr>
      <w:tr w:rsidR="00A76774" w14:paraId="090AC647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B97FB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6662C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Гимнастическая скамья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771E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18BDB372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654D3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4FEC0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Комплекты гимнастические (мячи, булавы, палки, гимнастические палки, скамейки, маты, валики)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1EB97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279CC0EB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99CC2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3975F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Гантели разного веса (0,5-2,0 кг)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6F6C5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8</w:t>
            </w:r>
          </w:p>
        </w:tc>
      </w:tr>
      <w:tr w:rsidR="00A76774" w14:paraId="6AA5D0F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A1B36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6BC9C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Мешочки с песком (0,5-1,0 кг)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280DC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8</w:t>
            </w:r>
          </w:p>
        </w:tc>
      </w:tr>
      <w:tr w:rsidR="00A76774" w14:paraId="64672970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4E00E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86473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Эластичные (резиновые) бинты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67990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8</w:t>
            </w:r>
          </w:p>
        </w:tc>
      </w:tr>
      <w:tr w:rsidR="00A76774" w14:paraId="4665C5F5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ADA3D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73A6D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Велотренажер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D3FB8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674520C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68264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90C58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Гребной тренажер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5FF0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52897696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077AD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FF557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proofErr w:type="spellStart"/>
            <w:r>
              <w:rPr>
                <w:rFonts w:ascii="Arial" w:hAnsi="Arial" w:cs="Arial"/>
                <w:color w:val="444444"/>
              </w:rPr>
              <w:t>Тредмил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(бегущая дорожка)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7E1F7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53309D2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97435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FF3B3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Стеллаж медицинский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8EB7D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03AC21D5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09FBC0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0B9DA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Ковровое покрытие зала лечебной физкультуры и тренажерного зала (либо варианты профессионального покрытия для спортивных залов)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AC3CF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 зависимости от площади зала</w:t>
            </w:r>
          </w:p>
        </w:tc>
      </w:tr>
      <w:tr w:rsidR="00A76774" w14:paraId="6A5F7FDF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9AA82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315D0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Зеркальная стенка (не рекомендуется для залов, в которых проводятся коллективные спортивные игры)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CA710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по потребности одна из стен зала</w:t>
            </w:r>
          </w:p>
        </w:tc>
      </w:tr>
      <w:tr w:rsidR="00A76774" w14:paraId="050ED89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B975C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E88FD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Надувные мячи и игрушки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E1F8B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8</w:t>
            </w:r>
          </w:p>
        </w:tc>
      </w:tr>
      <w:tr w:rsidR="00A76774" w14:paraId="632E3C6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97487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39.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C38E2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1BD0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3</w:t>
            </w:r>
          </w:p>
        </w:tc>
      </w:tr>
      <w:tr w:rsidR="00A76774" w14:paraId="03331276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CFA9A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AC905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AFCD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47E24A5A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57F57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716DD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90A3A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1445A6C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4B49F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627EC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Аппарат для </w:t>
            </w:r>
            <w:proofErr w:type="spellStart"/>
            <w:r>
              <w:rPr>
                <w:rFonts w:ascii="Arial" w:hAnsi="Arial" w:cs="Arial"/>
                <w:color w:val="444444"/>
              </w:rPr>
              <w:t>трансцеребральной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импульсной электротерапии с набором электродов (электросна)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A6422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27B9525C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C898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D5847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Аппарат для местной дарсонвализации и/или </w:t>
            </w:r>
            <w:proofErr w:type="spellStart"/>
            <w:r>
              <w:rPr>
                <w:rFonts w:ascii="Arial" w:hAnsi="Arial" w:cs="Arial"/>
                <w:color w:val="444444"/>
              </w:rPr>
              <w:t>ультратонотерапии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с набором электродов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48BE4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2F9F0F0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996AB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9FB96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магнитотерапии стационарный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98BD3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0AA8D99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0FDCD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986D3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магнитотерапии портативный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29E8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54B8F19D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B05E4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EB81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ультравысокочастотной терапии портативный переносной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8A324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2AEF5D0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1A09F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FD6B8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локальных ультрафиолетовых облучений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13CEB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31BB6F26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D01E0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1C8F2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общих ультрафиолетовых облучений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AD26E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38691F71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A3D3D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03443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Ингалятор ультразвуковой и/или компрессорный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5D9D5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2</w:t>
            </w:r>
          </w:p>
        </w:tc>
      </w:tr>
      <w:tr w:rsidR="00A76774" w14:paraId="6D327432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E804E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11A78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Парафинонагреватель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54BF0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457F8531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A0828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BC18E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Кюветы для </w:t>
            </w:r>
            <w:proofErr w:type="spellStart"/>
            <w:r>
              <w:rPr>
                <w:rFonts w:ascii="Arial" w:hAnsi="Arial" w:cs="Arial"/>
                <w:color w:val="444444"/>
              </w:rPr>
              <w:t>парафино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-и </w:t>
            </w:r>
            <w:proofErr w:type="spellStart"/>
            <w:r>
              <w:rPr>
                <w:rFonts w:ascii="Arial" w:hAnsi="Arial" w:cs="Arial"/>
                <w:color w:val="444444"/>
              </w:rPr>
              <w:t>озокеритолечения</w:t>
            </w:r>
            <w:proofErr w:type="spellEnd"/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1562E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4</w:t>
            </w:r>
          </w:p>
        </w:tc>
      </w:tr>
      <w:tr w:rsidR="00A76774" w14:paraId="1EE9EC0D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2583D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3F9D2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Часы физиотерапевтические процедурные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7DD1E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на каждый физиотерапевтический кабинет</w:t>
            </w:r>
          </w:p>
        </w:tc>
      </w:tr>
      <w:tr w:rsidR="00A76774" w14:paraId="1F4F4FA2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11687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E2855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Шкаф физиотерапевтический вытяжной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220CB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1 на кабинет </w:t>
            </w:r>
            <w:proofErr w:type="spellStart"/>
            <w:r>
              <w:rPr>
                <w:rFonts w:ascii="Arial" w:hAnsi="Arial" w:cs="Arial"/>
                <w:color w:val="444444"/>
              </w:rPr>
              <w:t>электросветолечения</w:t>
            </w:r>
            <w:proofErr w:type="spellEnd"/>
            <w:r>
              <w:rPr>
                <w:rFonts w:ascii="Arial" w:hAnsi="Arial" w:cs="Arial"/>
                <w:color w:val="444444"/>
              </w:rPr>
              <w:t>, парафинотерапии</w:t>
            </w:r>
          </w:p>
        </w:tc>
      </w:tr>
      <w:tr w:rsidR="00A76774" w14:paraId="594FB621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AEAA5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9465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Кушетки деревянные физиотерапевтические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9D1C3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по количеству физиотерапевтических кабин</w:t>
            </w:r>
          </w:p>
        </w:tc>
      </w:tr>
      <w:tr w:rsidR="00A76774" w14:paraId="734E4C5F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0AF58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79A78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Ванны терапевтические (ванна бальнеологическая)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C2F4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3</w:t>
            </w:r>
          </w:p>
        </w:tc>
      </w:tr>
      <w:tr w:rsidR="00A76774" w14:paraId="4CD191B1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D4BE5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96E3C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Ванны терапевтические (</w:t>
            </w:r>
            <w:proofErr w:type="gramStart"/>
            <w:r>
              <w:rPr>
                <w:rFonts w:ascii="Arial" w:hAnsi="Arial" w:cs="Arial"/>
                <w:color w:val="444444"/>
              </w:rPr>
              <w:t>ванна  с</w:t>
            </w:r>
            <w:proofErr w:type="gramEnd"/>
            <w:r>
              <w:rPr>
                <w:rFonts w:ascii="Arial" w:hAnsi="Arial" w:cs="Arial"/>
                <w:color w:val="444444"/>
              </w:rPr>
              <w:t xml:space="preserve"> компрессором для насыщения </w:t>
            </w:r>
            <w:proofErr w:type="spellStart"/>
            <w:r>
              <w:rPr>
                <w:rFonts w:ascii="Arial" w:hAnsi="Arial" w:cs="Arial"/>
                <w:color w:val="444444"/>
              </w:rPr>
              <w:t>водыгазом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и решетки к нему (жемчужные ванны)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AC15E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6B4D68A3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CF0B6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F5D2B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Ванны терапевтические (ванна для подводного массажа)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A1EEA7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4F248E39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B42BA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FC6C6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Кафедра водолечебная с душами (дождевой, циркулярный, восходящий, </w:t>
            </w:r>
            <w:proofErr w:type="spellStart"/>
            <w:r>
              <w:rPr>
                <w:rFonts w:ascii="Arial" w:hAnsi="Arial" w:cs="Arial"/>
                <w:color w:val="444444"/>
              </w:rPr>
              <w:t>струевой</w:t>
            </w:r>
            <w:proofErr w:type="spellEnd"/>
            <w:r>
              <w:rPr>
                <w:rFonts w:ascii="Arial" w:hAnsi="Arial" w:cs="Arial"/>
                <w:color w:val="444444"/>
              </w:rPr>
              <w:t>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D896F8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3E57B295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71014A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4B52E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Аппарат для гидромассажа полости рта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B7DAF5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 (для организации, оказывающей медицинскую помощь по профилям "стоматология", "оториноларингология", "гастроэнтерология" и "эндокринология")</w:t>
            </w:r>
          </w:p>
        </w:tc>
      </w:tr>
      <w:tr w:rsidR="00A76774" w14:paraId="3E08B9F8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6AE63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60.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0E3E3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Тумбочка деревянная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74CDD2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 на 1 физиотерапевтическую кушетку</w:t>
            </w:r>
          </w:p>
        </w:tc>
      </w:tr>
      <w:tr w:rsidR="00A76774" w14:paraId="6DFBC423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D34046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55ADD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Стул деревянный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FA3CC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 на 1 физиотерапевтическую кушетку</w:t>
            </w:r>
          </w:p>
        </w:tc>
      </w:tr>
      <w:tr w:rsidR="00A76774" w14:paraId="2437B6A5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A0652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48AEB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Вешалка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620A73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5946D8E4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669BC1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71FD59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Коврик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112F0D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7338E36B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FB947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7C94AC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Термометр для воды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60375E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  <w:tr w:rsidR="00A76774" w14:paraId="7F4963DE" w14:textId="77777777" w:rsidTr="00A7677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796AA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FD0FA4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Песочные часы на различное время (1, 3, 5, 10 мин.)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4DB5EF" w14:textId="77777777" w:rsidR="00A76774" w:rsidRDefault="00A76774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не менее 1</w:t>
            </w:r>
          </w:p>
        </w:tc>
      </w:tr>
    </w:tbl>
    <w:p w14:paraId="45BCE58F" w14:textId="77777777" w:rsidR="00A76774" w:rsidRPr="0012441A" w:rsidRDefault="00A76774" w:rsidP="00A76774">
      <w:pPr>
        <w:pStyle w:val="4"/>
        <w:pBdr>
          <w:bottom w:val="dotted" w:sz="6" w:space="0" w:color="3272C0"/>
        </w:pBdr>
        <w:shd w:val="clear" w:color="auto" w:fill="FFFFFF"/>
        <w:spacing w:before="0" w:beforeAutospacing="0" w:after="300" w:afterAutospacing="0"/>
      </w:pPr>
    </w:p>
    <w:sectPr w:rsidR="00A76774" w:rsidRPr="0012441A" w:rsidSect="00841C10">
      <w:headerReference w:type="default" r:id="rId10"/>
      <w:footerReference w:type="default" r:id="rId11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B179" w14:textId="77777777" w:rsidR="00CA3C52" w:rsidRDefault="00CA3C52" w:rsidP="00B91293">
      <w:pPr>
        <w:spacing w:after="0" w:line="240" w:lineRule="auto"/>
      </w:pPr>
      <w:r>
        <w:separator/>
      </w:r>
    </w:p>
  </w:endnote>
  <w:endnote w:type="continuationSeparator" w:id="0">
    <w:p w14:paraId="2D8BC6DE" w14:textId="77777777" w:rsidR="00CA3C52" w:rsidRDefault="00CA3C52" w:rsidP="00B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A35F" w14:textId="77777777"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70553B85" wp14:editId="10D94AA4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7FC2" w14:textId="77777777" w:rsidR="00CA3C52" w:rsidRDefault="00CA3C52" w:rsidP="00B91293">
      <w:pPr>
        <w:spacing w:after="0" w:line="240" w:lineRule="auto"/>
      </w:pPr>
      <w:r>
        <w:separator/>
      </w:r>
    </w:p>
  </w:footnote>
  <w:footnote w:type="continuationSeparator" w:id="0">
    <w:p w14:paraId="38E9FE75" w14:textId="77777777" w:rsidR="00CA3C52" w:rsidRDefault="00CA3C52" w:rsidP="00B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A76774" w14:paraId="23E49EC4" w14:textId="77777777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A76774" w14:paraId="1023140F" w14:textId="77777777" w:rsidTr="00A435FA">
            <w:trPr>
              <w:trHeight w:val="1409"/>
            </w:trPr>
            <w:tc>
              <w:tcPr>
                <w:tcW w:w="3590" w:type="dxa"/>
              </w:tcPr>
              <w:p w14:paraId="2A538D29" w14:textId="77777777"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30F6FAA9" wp14:editId="0DFAF9FE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14:paraId="625B1664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«Амбимед»</w:t>
                </w:r>
              </w:p>
              <w:p w14:paraId="5B76D284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14:paraId="78770A23" w14:textId="77777777"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14:paraId="09CCC80B" w14:textId="77777777"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proofErr w:type="spellStart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>Тел</w:t>
                </w:r>
                <w:proofErr w:type="spellEnd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14:paraId="2CC5308F" w14:textId="77777777"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14:paraId="14AB7D41" w14:textId="77777777" w:rsidR="00841C10" w:rsidRPr="003F5BC7" w:rsidRDefault="00841C10" w:rsidP="00841C10">
    <w:pPr>
      <w:spacing w:after="0" w:line="240" w:lineRule="auto"/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14:paraId="11F0D4FF" w14:textId="77777777" w:rsidR="009F7FB4" w:rsidRPr="003F5BC7" w:rsidRDefault="009F7FB4" w:rsidP="00AB31A4">
    <w:pPr>
      <w:spacing w:after="0" w:line="240" w:lineRule="auto"/>
      <w:jc w:val="center"/>
      <w:rPr>
        <w:rFonts w:ascii="Leelawadee" w:hAnsi="Leelawadee" w:cs="Leelawad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EB"/>
    <w:rsid w:val="000210D9"/>
    <w:rsid w:val="000E3362"/>
    <w:rsid w:val="000E3E21"/>
    <w:rsid w:val="000F4A83"/>
    <w:rsid w:val="0012395F"/>
    <w:rsid w:val="0012441A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7B94"/>
    <w:rsid w:val="00394206"/>
    <w:rsid w:val="003F54FB"/>
    <w:rsid w:val="003F5BC7"/>
    <w:rsid w:val="0040162A"/>
    <w:rsid w:val="004920DE"/>
    <w:rsid w:val="004C718F"/>
    <w:rsid w:val="004D1D36"/>
    <w:rsid w:val="00577C9D"/>
    <w:rsid w:val="00582432"/>
    <w:rsid w:val="005A34F0"/>
    <w:rsid w:val="005D5F56"/>
    <w:rsid w:val="006274AB"/>
    <w:rsid w:val="006464F2"/>
    <w:rsid w:val="00651247"/>
    <w:rsid w:val="006602D0"/>
    <w:rsid w:val="006A5FB3"/>
    <w:rsid w:val="006E3542"/>
    <w:rsid w:val="00736233"/>
    <w:rsid w:val="007A4272"/>
    <w:rsid w:val="007F0C3E"/>
    <w:rsid w:val="007F4F46"/>
    <w:rsid w:val="00841C10"/>
    <w:rsid w:val="00876F1E"/>
    <w:rsid w:val="00892AF3"/>
    <w:rsid w:val="009749F7"/>
    <w:rsid w:val="00987671"/>
    <w:rsid w:val="00991991"/>
    <w:rsid w:val="009C1327"/>
    <w:rsid w:val="009E1225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76774"/>
    <w:rsid w:val="00A95FBD"/>
    <w:rsid w:val="00AB31A4"/>
    <w:rsid w:val="00AD7E90"/>
    <w:rsid w:val="00AE1BB8"/>
    <w:rsid w:val="00B002B7"/>
    <w:rsid w:val="00B04592"/>
    <w:rsid w:val="00B77F5E"/>
    <w:rsid w:val="00B91293"/>
    <w:rsid w:val="00C713BF"/>
    <w:rsid w:val="00C7657A"/>
    <w:rsid w:val="00C9586F"/>
    <w:rsid w:val="00CA3C52"/>
    <w:rsid w:val="00CF13BF"/>
    <w:rsid w:val="00D8530C"/>
    <w:rsid w:val="00DF30EB"/>
    <w:rsid w:val="00DF3FB2"/>
    <w:rsid w:val="00E246FF"/>
    <w:rsid w:val="00E34B1E"/>
    <w:rsid w:val="00E40BCF"/>
    <w:rsid w:val="00E43C4E"/>
    <w:rsid w:val="00F53ED4"/>
    <w:rsid w:val="00F84A72"/>
    <w:rsid w:val="00F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7CEB9"/>
  <w15:chartTrackingRefBased/>
  <w15:docId w15:val="{9E67512C-9880-44DA-BDDF-6BF7C2C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7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E1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  <w:style w:type="paragraph" w:customStyle="1" w:styleId="msonormal0">
    <w:name w:val="msonormal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FA4314"/>
  </w:style>
  <w:style w:type="paragraph" w:styleId="HTML">
    <w:name w:val="HTML Preformatted"/>
    <w:basedOn w:val="a"/>
    <w:link w:val="HTML0"/>
    <w:uiPriority w:val="99"/>
    <w:semiHidden/>
    <w:unhideWhenUsed/>
    <w:rsid w:val="00FA4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3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1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7">
    <w:name w:val="s_37"/>
    <w:basedOn w:val="a"/>
    <w:rsid w:val="009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2395F"/>
  </w:style>
  <w:style w:type="character" w:customStyle="1" w:styleId="30">
    <w:name w:val="Заголовок 3 Знак"/>
    <w:basedOn w:val="a0"/>
    <w:link w:val="3"/>
    <w:uiPriority w:val="9"/>
    <w:semiHidden/>
    <w:rsid w:val="00A767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A7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02241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2755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66281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КП.dotx</Template>
  <TotalTime>2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2</cp:revision>
  <cp:lastPrinted>2022-05-24T11:40:00Z</cp:lastPrinted>
  <dcterms:created xsi:type="dcterms:W3CDTF">2025-12-18T13:08:00Z</dcterms:created>
  <dcterms:modified xsi:type="dcterms:W3CDTF">2025-12-18T13:08:00Z</dcterms:modified>
</cp:coreProperties>
</file>